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16783" w14:textId="617B2A20" w:rsidR="003D49EE" w:rsidRPr="00927C1B" w:rsidRDefault="003D49EE" w:rsidP="003D49E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Pr="00B10286">
        <w:rPr>
          <w:rFonts w:ascii="Arial" w:eastAsia="宋体" w:hAnsi="Arial"/>
          <w:b/>
          <w:i/>
          <w:noProof/>
          <w:color w:val="auto"/>
          <w:sz w:val="28"/>
          <w:lang w:eastAsia="en-US"/>
        </w:rPr>
        <w:t>631</w:t>
      </w:r>
      <w:r>
        <w:rPr>
          <w:rFonts w:ascii="Arial" w:eastAsia="宋体" w:hAnsi="Arial"/>
          <w:b/>
          <w:i/>
          <w:noProof/>
          <w:color w:val="auto"/>
          <w:sz w:val="28"/>
          <w:lang w:eastAsia="en-US"/>
        </w:rPr>
        <w:t>7</w:t>
      </w:r>
    </w:p>
    <w:p w14:paraId="65CCE5D4" w14:textId="609135C6" w:rsidR="003D49EE" w:rsidRPr="003244C5" w:rsidRDefault="003D49EE" w:rsidP="003D49E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 17</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26</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S2-220631</w:t>
      </w:r>
      <w:r>
        <w:rPr>
          <w:rFonts w:ascii="Arial" w:hAnsi="Arial" w:cs="Arial"/>
          <w:b/>
          <w:bCs/>
          <w:color w:val="0000FF"/>
        </w:rPr>
        <w:t>7</w:t>
      </w:r>
      <w:bookmarkStart w:id="0" w:name="_GoBack"/>
      <w:bookmarkEnd w:id="0"/>
      <w:r w:rsidRPr="00E879AF">
        <w:rPr>
          <w:rFonts w:ascii="Arial" w:hAnsi="Arial" w:cs="Arial"/>
          <w:b/>
          <w:bCs/>
          <w:color w:val="0000FF"/>
        </w:rPr>
        <w:t>)</w:t>
      </w:r>
    </w:p>
    <w:p w14:paraId="0099DCAC" w14:textId="77777777" w:rsidR="003D49EE" w:rsidRPr="00927C1B" w:rsidRDefault="003D49EE" w:rsidP="003D49EE">
      <w:pPr>
        <w:rPr>
          <w:rFonts w:ascii="Arial" w:hAnsi="Arial" w:cs="Arial"/>
        </w:rPr>
      </w:pPr>
    </w:p>
    <w:p w14:paraId="688386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5064D44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42C8C">
        <w:rPr>
          <w:rFonts w:ascii="Arial" w:eastAsiaTheme="minorEastAsia" w:hAnsi="Arial" w:cs="Arial"/>
          <w:b/>
          <w:lang w:eastAsia="zh-CN"/>
        </w:rPr>
        <w:t>KI#2: Evaluation and Conclusion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137610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w:t>
      </w:r>
      <w:r w:rsidR="00523C00">
        <w:rPr>
          <w:rFonts w:ascii="Arial" w:hAnsi="Arial" w:cs="Arial"/>
          <w:b/>
        </w:rPr>
        <w:t>7</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0F35950D"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w:t>
      </w:r>
      <w:r w:rsidR="00042C8C">
        <w:rPr>
          <w:rFonts w:ascii="Arial" w:hAnsi="Arial" w:cs="Arial"/>
          <w:i/>
        </w:rPr>
        <w:t xml:space="preserve">he evaluation and conclusion of KI#2 </w:t>
      </w:r>
      <w:r w:rsidR="00770E2C" w:rsidRPr="00B969B7">
        <w:rPr>
          <w:rFonts w:ascii="Arial" w:hAnsi="Arial" w:cs="Arial"/>
          <w:i/>
        </w:rPr>
        <w:t xml:space="preserve">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2A6EEC1E" w:rsidR="00876804" w:rsidRDefault="003069E5" w:rsidP="00876804">
      <w:pPr>
        <w:pStyle w:val="B1"/>
        <w:ind w:left="0" w:hanging="1"/>
        <w:rPr>
          <w:lang w:eastAsia="zh-CN"/>
        </w:rPr>
      </w:pPr>
      <w:r w:rsidRPr="003D223A">
        <w:rPr>
          <w:rFonts w:eastAsiaTheme="minorEastAsia"/>
          <w:lang w:eastAsia="zh-CN"/>
        </w:rPr>
        <w:t xml:space="preserve">This paper </w:t>
      </w:r>
      <w:proofErr w:type="gramStart"/>
      <w:r w:rsidR="00042C8C">
        <w:rPr>
          <w:rFonts w:eastAsiaTheme="minorEastAsia"/>
          <w:lang w:eastAsia="zh-CN"/>
        </w:rPr>
        <w:t>propose</w:t>
      </w:r>
      <w:proofErr w:type="gramEnd"/>
      <w:r w:rsidR="00042C8C">
        <w:rPr>
          <w:rFonts w:eastAsiaTheme="minorEastAsia"/>
          <w:lang w:eastAsia="zh-CN"/>
        </w:rPr>
        <w:t xml:space="preserve"> the evaluation and conclusion of KI#2</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F35D04B" w14:textId="77777777" w:rsidR="00CF446F" w:rsidRDefault="00CF446F" w:rsidP="00CF446F">
      <w:pPr>
        <w:pStyle w:val="2"/>
        <w:rPr>
          <w:ins w:id="3" w:author="huawei" w:date="2022-08-10T11:12:00Z"/>
        </w:rPr>
      </w:pPr>
      <w:bookmarkStart w:id="4" w:name="_Toc3469641"/>
      <w:bookmarkStart w:id="5" w:name="_Toc25656933"/>
      <w:bookmarkStart w:id="6" w:name="_Toc26287180"/>
      <w:bookmarkStart w:id="7" w:name="_Toc27897944"/>
      <w:bookmarkEnd w:id="2"/>
      <w:ins w:id="8" w:author="huawei" w:date="2022-08-10T11:12:00Z">
        <w:r>
          <w:t>7.1</w:t>
        </w:r>
        <w:r>
          <w:tab/>
          <w:t>Evaluation of solutions addressing key issue #2</w:t>
        </w:r>
      </w:ins>
    </w:p>
    <w:p w14:paraId="1E847AE1" w14:textId="77777777" w:rsidR="00CF446F" w:rsidRDefault="00CF446F" w:rsidP="00CF446F">
      <w:pPr>
        <w:rPr>
          <w:ins w:id="9" w:author="huawei" w:date="2022-08-10T11:12:00Z"/>
        </w:rPr>
      </w:pPr>
      <w:ins w:id="10" w:author="huawei" w:date="2022-08-10T11:12:00Z">
        <w:r w:rsidRPr="00E579DC">
          <w:rPr>
            <w:rFonts w:eastAsia="等线" w:hint="eastAsia"/>
            <w:b/>
            <w:lang w:eastAsia="en-GB"/>
          </w:rPr>
          <w:t>So</w:t>
        </w:r>
        <w:r w:rsidRPr="00E579DC">
          <w:rPr>
            <w:b/>
          </w:rPr>
          <w:t>lution</w:t>
        </w:r>
        <w:r>
          <w:rPr>
            <w:b/>
          </w:rPr>
          <w:t xml:space="preserve"> #8</w:t>
        </w:r>
        <w:r w:rsidRPr="00AE5AA8">
          <w:t xml:space="preserve">: </w:t>
        </w:r>
      </w:ins>
    </w:p>
    <w:p w14:paraId="368ED766" w14:textId="4DFFDCF7" w:rsidR="00CF446F" w:rsidRDefault="00CF446F" w:rsidP="00CF446F">
      <w:pPr>
        <w:rPr>
          <w:ins w:id="11" w:author="huawei" w:date="2022-08-10T11:12:00Z"/>
          <w:lang w:eastAsia="en-GB"/>
        </w:rPr>
      </w:pPr>
      <w:ins w:id="12" w:author="huawei" w:date="2022-08-10T11:12:00Z">
        <w:r w:rsidRPr="00AE5AA8">
          <w:t>This so</w:t>
        </w:r>
        <w:r w:rsidRPr="00E81CAF">
          <w:rPr>
            <w:lang w:eastAsia="en-GB"/>
          </w:rPr>
          <w:t xml:space="preserve">lution </w:t>
        </w:r>
        <w:r>
          <w:rPr>
            <w:lang w:eastAsia="en-GB"/>
          </w:rPr>
          <w:t>describes how to</w:t>
        </w:r>
        <w:r w:rsidRPr="00886F9F">
          <w:rPr>
            <w:lang w:eastAsia="en-GB"/>
          </w:rPr>
          <w:t xml:space="preserve"> support AR </w:t>
        </w:r>
        <w:r>
          <w:rPr>
            <w:lang w:eastAsia="en-GB"/>
          </w:rPr>
          <w:t xml:space="preserve">telephony </w:t>
        </w:r>
        <w:r w:rsidRPr="00886F9F">
          <w:rPr>
            <w:lang w:eastAsia="en-GB"/>
          </w:rPr>
          <w:t xml:space="preserve">communication </w:t>
        </w:r>
        <w:r>
          <w:rPr>
            <w:lang w:eastAsia="en-GB"/>
          </w:rPr>
          <w:t>using</w:t>
        </w:r>
        <w:r w:rsidRPr="00886F9F">
          <w:rPr>
            <w:lang w:eastAsia="en-GB"/>
          </w:rPr>
          <w:t xml:space="preserve"> data channel for transporting AR specific data between UEs.</w:t>
        </w:r>
        <w:r>
          <w:rPr>
            <w:lang w:eastAsia="en-GB"/>
          </w:rPr>
          <w:t xml:space="preserve"> The solution does not suggest specific IMS architecture enhancements to support AR telephony communications.</w:t>
        </w:r>
      </w:ins>
    </w:p>
    <w:p w14:paraId="6BCCD70E" w14:textId="77777777" w:rsidR="00CF446F" w:rsidRPr="00886F9F" w:rsidRDefault="00CF446F" w:rsidP="00CF446F">
      <w:pPr>
        <w:rPr>
          <w:ins w:id="13" w:author="huawei" w:date="2022-08-10T11:12:00Z"/>
          <w:lang w:eastAsia="en-GB"/>
        </w:rPr>
      </w:pPr>
    </w:p>
    <w:p w14:paraId="20EA35F4" w14:textId="77777777" w:rsidR="00CF446F" w:rsidRDefault="00CF446F" w:rsidP="00CF446F">
      <w:pPr>
        <w:rPr>
          <w:ins w:id="14" w:author="huawei" w:date="2022-08-10T11:12:00Z"/>
        </w:rPr>
      </w:pPr>
      <w:ins w:id="15" w:author="huawei" w:date="2022-08-10T11:12:00Z">
        <w:r w:rsidRPr="00E579DC">
          <w:rPr>
            <w:b/>
          </w:rPr>
          <w:t>Solution</w:t>
        </w:r>
        <w:r>
          <w:rPr>
            <w:b/>
          </w:rPr>
          <w:t xml:space="preserve"> #9</w:t>
        </w:r>
        <w:r w:rsidRPr="00AE5AA8">
          <w:t xml:space="preserve">: </w:t>
        </w:r>
      </w:ins>
    </w:p>
    <w:p w14:paraId="54249992" w14:textId="77777777" w:rsidR="00CF446F" w:rsidRDefault="00CF446F" w:rsidP="00CF446F">
      <w:pPr>
        <w:rPr>
          <w:ins w:id="16" w:author="huawei" w:date="2022-08-10T11:12:00Z"/>
        </w:rPr>
      </w:pPr>
      <w:bookmarkStart w:id="17" w:name="_Hlk110941331"/>
      <w:ins w:id="18" w:author="huawei" w:date="2022-08-10T11:12:00Z">
        <w:r w:rsidRPr="00AE5AA8">
          <w:t>Be</w:t>
        </w:r>
        <w:r>
          <w:t>sides being</w:t>
        </w:r>
        <w:r w:rsidRPr="00AE5AA8">
          <w:t xml:space="preserve"> based on </w:t>
        </w:r>
        <w:r>
          <w:t xml:space="preserve">the </w:t>
        </w:r>
        <w:r w:rsidRPr="00AE5AA8">
          <w:t>data channel</w:t>
        </w:r>
        <w:r>
          <w:t xml:space="preserve"> architecture</w:t>
        </w:r>
        <w:r w:rsidRPr="00AE5AA8">
          <w:t xml:space="preserve">, </w:t>
        </w:r>
        <w:r>
          <w:t>this solution</w:t>
        </w:r>
        <w:r w:rsidRPr="00AE5AA8">
          <w:t xml:space="preserve"> defines </w:t>
        </w:r>
        <w:r>
          <w:t xml:space="preserve">two specialised network functions to enable network rendering: the </w:t>
        </w:r>
        <w:r w:rsidRPr="00AE5AA8">
          <w:t xml:space="preserve">AR Application Server </w:t>
        </w:r>
        <w:r>
          <w:t>NF which includes</w:t>
        </w:r>
        <w:r w:rsidRPr="00AE5AA8">
          <w:t xml:space="preserve"> AR media rendering negotiation and AR servi</w:t>
        </w:r>
        <w:r w:rsidRPr="00E81CAF">
          <w:rPr>
            <w:lang w:eastAsia="en-GB"/>
          </w:rPr>
          <w:t>ce handling</w:t>
        </w:r>
        <w:r>
          <w:rPr>
            <w:lang w:eastAsia="en-GB"/>
          </w:rPr>
          <w:t>;</w:t>
        </w:r>
        <w:r w:rsidRPr="00AE5AA8">
          <w:t xml:space="preserve"> and </w:t>
        </w:r>
        <w:r>
          <w:t xml:space="preserve">the </w:t>
        </w:r>
        <w:r w:rsidRPr="00AE5AA8">
          <w:t>AR</w:t>
        </w:r>
        <w:r>
          <w:t xml:space="preserve"> </w:t>
        </w:r>
        <w:r w:rsidRPr="00667EF2">
          <w:rPr>
            <w:rFonts w:eastAsiaTheme="minorEastAsia"/>
            <w:lang w:eastAsia="zh-CN"/>
          </w:rPr>
          <w:t>M</w:t>
        </w:r>
        <w:r>
          <w:rPr>
            <w:rFonts w:eastAsiaTheme="minorEastAsia"/>
            <w:lang w:eastAsia="zh-CN"/>
          </w:rPr>
          <w:t xml:space="preserve">edia </w:t>
        </w:r>
        <w:r w:rsidRPr="00667EF2">
          <w:rPr>
            <w:rFonts w:eastAsiaTheme="minorEastAsia"/>
            <w:lang w:eastAsia="zh-CN"/>
          </w:rPr>
          <w:t>F</w:t>
        </w:r>
        <w:r>
          <w:rPr>
            <w:rFonts w:eastAsiaTheme="minorEastAsia"/>
            <w:lang w:eastAsia="zh-CN"/>
          </w:rPr>
          <w:t>unction</w:t>
        </w:r>
        <w:r w:rsidRPr="00AE5AA8">
          <w:t xml:space="preserve"> </w:t>
        </w:r>
        <w:r>
          <w:t xml:space="preserve">NF. </w:t>
        </w:r>
      </w:ins>
    </w:p>
    <w:bookmarkEnd w:id="17"/>
    <w:p w14:paraId="1B245E44" w14:textId="77777777" w:rsidR="00CF446F" w:rsidRDefault="00CF446F" w:rsidP="00CF446F">
      <w:pPr>
        <w:rPr>
          <w:ins w:id="19" w:author="huawei" w:date="2022-08-10T11:12:00Z"/>
        </w:rPr>
      </w:pPr>
      <w:ins w:id="20" w:author="huawei" w:date="2022-08-10T11:12:00Z">
        <w:r w:rsidRPr="00E60752">
          <w:t xml:space="preserve">The enhancement of IMS architecture can enable more </w:t>
        </w:r>
        <w:r>
          <w:t>AR</w:t>
        </w:r>
        <w:r w:rsidRPr="00E60752">
          <w:t xml:space="preserve"> devices to support rich </w:t>
        </w:r>
        <w:r>
          <w:t>AR</w:t>
        </w:r>
        <w:r w:rsidRPr="00E60752">
          <w:t xml:space="preserve"> </w:t>
        </w:r>
        <w:r>
          <w:t>service</w:t>
        </w:r>
        <w:r w:rsidRPr="00E60752">
          <w:t xml:space="preserve"> experience</w:t>
        </w:r>
        <w:r w:rsidRPr="00AE5AA8">
          <w:t>.</w:t>
        </w:r>
      </w:ins>
    </w:p>
    <w:bookmarkEnd w:id="4"/>
    <w:bookmarkEnd w:id="5"/>
    <w:bookmarkEnd w:id="6"/>
    <w:bookmarkEnd w:id="7"/>
    <w:p w14:paraId="748DF761" w14:textId="05583D7A" w:rsidR="004313AB" w:rsidRPr="00842FA2" w:rsidRDefault="004313AB" w:rsidP="004313AB">
      <w:pPr>
        <w:pStyle w:val="B1"/>
        <w:ind w:left="0" w:firstLine="0"/>
        <w:rPr>
          <w:rFonts w:eastAsiaTheme="minorEastAsia"/>
          <w:lang w:eastAsia="zh-CN"/>
        </w:rPr>
      </w:pPr>
    </w:p>
    <w:p w14:paraId="45558ABB" w14:textId="5197BAEF" w:rsidR="004313AB" w:rsidRPr="0042466D" w:rsidRDefault="004313AB" w:rsidP="004313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4D335A0" w14:textId="77777777" w:rsidR="00CF446F" w:rsidRDefault="00CF446F" w:rsidP="00CF446F">
      <w:pPr>
        <w:pStyle w:val="2"/>
        <w:rPr>
          <w:ins w:id="21" w:author="huawei" w:date="2022-08-10T11:12:00Z"/>
        </w:rPr>
      </w:pPr>
      <w:bookmarkStart w:id="22" w:name="_Toc3469646"/>
      <w:bookmarkStart w:id="23" w:name="_Toc25656938"/>
      <w:bookmarkStart w:id="24" w:name="_Toc26287185"/>
      <w:bookmarkStart w:id="25" w:name="_Toc27897949"/>
      <w:ins w:id="26" w:author="huawei" w:date="2022-08-10T11:12:00Z">
        <w:r>
          <w:t>8.2 Conclusions Related to Key Issue #2</w:t>
        </w:r>
      </w:ins>
    </w:p>
    <w:p w14:paraId="15BD2334" w14:textId="77777777" w:rsidR="00CF446F" w:rsidRDefault="00CF446F" w:rsidP="00CF446F">
      <w:pPr>
        <w:pStyle w:val="B1"/>
        <w:rPr>
          <w:ins w:id="27" w:author="huawei" w:date="2022-08-10T11:12:00Z"/>
          <w:rFonts w:eastAsia="宋体"/>
        </w:rPr>
      </w:pPr>
      <w:ins w:id="28" w:author="huawei" w:date="2022-08-10T11:12:00Z">
        <w:r>
          <w:rPr>
            <w:rFonts w:eastAsia="宋体" w:hint="eastAsia"/>
            <w:lang w:eastAsia="zh-CN"/>
          </w:rPr>
          <w:t>The following</w:t>
        </w:r>
        <w:r>
          <w:rPr>
            <w:rFonts w:eastAsia="宋体"/>
            <w:lang w:eastAsia="zh-CN"/>
          </w:rPr>
          <w:t xml:space="preserve"> </w:t>
        </w:r>
        <w:r>
          <w:rPr>
            <w:rFonts w:eastAsia="宋体" w:hint="eastAsia"/>
            <w:lang w:eastAsia="zh-CN"/>
          </w:rPr>
          <w:t>conclusions are agreed for</w:t>
        </w:r>
        <w:r w:rsidRPr="000D0D26">
          <w:rPr>
            <w:rFonts w:eastAsia="宋体"/>
          </w:rPr>
          <w:t xml:space="preserve"> </w:t>
        </w:r>
        <w:r>
          <w:rPr>
            <w:rFonts w:eastAsia="宋体"/>
          </w:rPr>
          <w:t>supporting AR telephony communication:</w:t>
        </w:r>
      </w:ins>
    </w:p>
    <w:p w14:paraId="13FC40D5" w14:textId="6DC7E380" w:rsidR="00CF446F" w:rsidRPr="00AD7B16" w:rsidRDefault="00CF446F" w:rsidP="00CF446F">
      <w:pPr>
        <w:pStyle w:val="B1"/>
        <w:rPr>
          <w:ins w:id="29" w:author="huawei" w:date="2022-08-10T11:12:00Z"/>
          <w:rFonts w:eastAsia="宋体"/>
        </w:rPr>
      </w:pPr>
      <w:ins w:id="30" w:author="huawei" w:date="2022-08-10T11:12:00Z">
        <w:r w:rsidRPr="00AE5AA8">
          <w:rPr>
            <w:rFonts w:eastAsia="宋体"/>
          </w:rPr>
          <w:t>-</w:t>
        </w:r>
        <w:r>
          <w:rPr>
            <w:rFonts w:eastAsia="宋体"/>
          </w:rPr>
          <w:tab/>
          <w:t>Data channel</w:t>
        </w:r>
        <w:r w:rsidRPr="00E60752">
          <w:rPr>
            <w:rFonts w:eastAsia="宋体"/>
          </w:rPr>
          <w:t xml:space="preserve"> architecture </w:t>
        </w:r>
        <w:r>
          <w:rPr>
            <w:rFonts w:eastAsia="宋体"/>
          </w:rPr>
          <w:t xml:space="preserve">can be used </w:t>
        </w:r>
        <w:r w:rsidRPr="00E60752">
          <w:rPr>
            <w:rFonts w:eastAsia="宋体"/>
          </w:rPr>
          <w:t xml:space="preserve">to support </w:t>
        </w:r>
        <w:r>
          <w:rPr>
            <w:rFonts w:eastAsia="宋体"/>
          </w:rPr>
          <w:t>AR</w:t>
        </w:r>
        <w:r w:rsidRPr="00E60752">
          <w:rPr>
            <w:rFonts w:eastAsia="宋体"/>
          </w:rPr>
          <w:t xml:space="preserve"> </w:t>
        </w:r>
        <w:r>
          <w:rPr>
            <w:rFonts w:eastAsia="宋体"/>
          </w:rPr>
          <w:t xml:space="preserve">telephony </w:t>
        </w:r>
        <w:r w:rsidRPr="00E60752">
          <w:rPr>
            <w:rFonts w:eastAsia="宋体"/>
          </w:rPr>
          <w:t>communication</w:t>
        </w:r>
        <w:r w:rsidRPr="000D0D26">
          <w:rPr>
            <w:rFonts w:eastAsia="宋体"/>
          </w:rPr>
          <w:t>.</w:t>
        </w:r>
        <w:r>
          <w:rPr>
            <w:rFonts w:eastAsia="宋体"/>
          </w:rPr>
          <w:t xml:space="preserve"> </w:t>
        </w:r>
        <w:r>
          <w:rPr>
            <w:rFonts w:eastAsia="宋体" w:hint="eastAsia"/>
            <w:lang w:eastAsia="zh-CN"/>
          </w:rPr>
          <w:t>If</w:t>
        </w:r>
        <w:r>
          <w:rPr>
            <w:rFonts w:eastAsia="宋体"/>
          </w:rPr>
          <w:t xml:space="preserve"> the UE needs the network support for media rendering, </w:t>
        </w:r>
        <w:r>
          <w:rPr>
            <w:rFonts w:eastAsia="宋体" w:hint="eastAsia"/>
            <w:lang w:eastAsia="zh-CN"/>
          </w:rPr>
          <w:t>t</w:t>
        </w:r>
        <w:r>
          <w:rPr>
            <w:rFonts w:eastAsia="宋体"/>
          </w:rPr>
          <w:t xml:space="preserve">he IMS will use the architecture and procedures specified in the solution #9 </w:t>
        </w:r>
        <w:bookmarkStart w:id="31" w:name="_Hlk110941423"/>
        <w:r>
          <w:rPr>
            <w:rFonts w:eastAsia="宋体"/>
          </w:rPr>
          <w:t>to finish the media rendering</w:t>
        </w:r>
        <w:bookmarkEnd w:id="31"/>
        <w:r>
          <w:rPr>
            <w:rFonts w:eastAsia="宋体"/>
          </w:rPr>
          <w:t xml:space="preserve">. </w:t>
        </w:r>
      </w:ins>
    </w:p>
    <w:p w14:paraId="4F4FF508" w14:textId="77777777" w:rsidR="00CF446F" w:rsidRDefault="00CF446F" w:rsidP="00CF446F">
      <w:pPr>
        <w:pStyle w:val="B1"/>
        <w:rPr>
          <w:ins w:id="32" w:author="huawei" w:date="2022-08-10T11:12:00Z"/>
          <w:rFonts w:eastAsia="宋体"/>
        </w:rPr>
      </w:pPr>
      <w:ins w:id="33" w:author="huawei" w:date="2022-08-10T11:12:00Z">
        <w:r>
          <w:rPr>
            <w:rFonts w:eastAsia="宋体"/>
          </w:rPr>
          <w:t>-</w:t>
        </w:r>
        <w:r>
          <w:rPr>
            <w:rFonts w:eastAsia="宋体"/>
          </w:rPr>
          <w:tab/>
          <w:t xml:space="preserve">The </w:t>
        </w:r>
        <w:r w:rsidRPr="00C118D4">
          <w:rPr>
            <w:rFonts w:eastAsia="宋体"/>
          </w:rPr>
          <w:t xml:space="preserve">media rendering </w:t>
        </w:r>
        <w:r>
          <w:rPr>
            <w:rFonts w:eastAsia="宋体"/>
          </w:rPr>
          <w:t xml:space="preserve">of </w:t>
        </w:r>
        <w:r w:rsidRPr="00C118D4">
          <w:rPr>
            <w:rFonts w:eastAsia="宋体"/>
          </w:rPr>
          <w:t xml:space="preserve">AR </w:t>
        </w:r>
        <w:r>
          <w:rPr>
            <w:rFonts w:eastAsia="宋体"/>
          </w:rPr>
          <w:t xml:space="preserve">telephony </w:t>
        </w:r>
        <w:r>
          <w:rPr>
            <w:rFonts w:eastAsia="宋体" w:hint="eastAsia"/>
            <w:lang w:eastAsia="zh-CN"/>
          </w:rPr>
          <w:t>communication</w:t>
        </w:r>
        <w:r w:rsidRPr="00C118D4">
          <w:rPr>
            <w:rFonts w:eastAsia="宋体"/>
          </w:rPr>
          <w:t xml:space="preserve"> can be completed by </w:t>
        </w:r>
        <w:r>
          <w:rPr>
            <w:rFonts w:eastAsia="宋体"/>
          </w:rPr>
          <w:t xml:space="preserve">the </w:t>
        </w:r>
        <w:r w:rsidRPr="00C118D4">
          <w:rPr>
            <w:rFonts w:eastAsia="宋体"/>
          </w:rPr>
          <w:t xml:space="preserve">UE </w:t>
        </w:r>
        <w:r w:rsidRPr="00D76FC2">
          <w:rPr>
            <w:rFonts w:eastAsia="宋体"/>
          </w:rPr>
          <w:t>independent</w:t>
        </w:r>
        <w:r>
          <w:rPr>
            <w:rFonts w:eastAsia="宋体"/>
          </w:rPr>
          <w:t>ly</w:t>
        </w:r>
        <w:r w:rsidRPr="00C118D4">
          <w:rPr>
            <w:rFonts w:eastAsia="宋体"/>
          </w:rPr>
          <w:t xml:space="preserve">, or </w:t>
        </w:r>
        <w:r>
          <w:rPr>
            <w:rFonts w:eastAsia="宋体"/>
          </w:rPr>
          <w:t xml:space="preserve">with the support of the IMS using </w:t>
        </w:r>
        <w:r w:rsidRPr="00C118D4">
          <w:rPr>
            <w:rFonts w:eastAsia="宋体"/>
          </w:rPr>
          <w:t>the rendering negotiation proc</w:t>
        </w:r>
        <w:r>
          <w:rPr>
            <w:rFonts w:eastAsia="宋体"/>
          </w:rPr>
          <w:t>edure described in Solution #9</w:t>
        </w:r>
        <w:r w:rsidRPr="00C118D4">
          <w:rPr>
            <w:rFonts w:eastAsia="宋体"/>
          </w:rPr>
          <w:t>.</w:t>
        </w:r>
      </w:ins>
    </w:p>
    <w:p w14:paraId="497822F3" w14:textId="77777777" w:rsidR="00CF446F" w:rsidRDefault="00CF446F" w:rsidP="00CF446F">
      <w:pPr>
        <w:pStyle w:val="B1"/>
        <w:rPr>
          <w:ins w:id="34" w:author="huawei" w:date="2022-08-10T11:12:00Z"/>
          <w:rFonts w:eastAsia="宋体"/>
        </w:rPr>
      </w:pPr>
      <w:ins w:id="35" w:author="huawei" w:date="2022-08-10T11:12:00Z">
        <w:r>
          <w:rPr>
            <w:rFonts w:eastAsia="宋体"/>
          </w:rPr>
          <w:lastRenderedPageBreak/>
          <w:t>-</w:t>
        </w:r>
        <w:r>
          <w:rPr>
            <w:rFonts w:eastAsia="宋体"/>
          </w:rPr>
          <w:tab/>
          <w:t>The</w:t>
        </w:r>
        <w:r w:rsidRPr="00D14B8F">
          <w:rPr>
            <w:rFonts w:eastAsia="宋体"/>
          </w:rPr>
          <w:t xml:space="preserve"> </w:t>
        </w:r>
        <w:r>
          <w:rPr>
            <w:rFonts w:eastAsia="宋体"/>
          </w:rPr>
          <w:t>AR</w:t>
        </w:r>
        <w:r w:rsidRPr="00D14B8F">
          <w:rPr>
            <w:rFonts w:eastAsia="宋体"/>
          </w:rPr>
          <w:t xml:space="preserve"> media rendering </w:t>
        </w:r>
        <w:r>
          <w:rPr>
            <w:rFonts w:eastAsia="宋体"/>
          </w:rPr>
          <w:t xml:space="preserve">completed by </w:t>
        </w:r>
        <w:r>
          <w:rPr>
            <w:rFonts w:eastAsia="宋体" w:hint="eastAsia"/>
            <w:lang w:eastAsia="zh-CN"/>
          </w:rPr>
          <w:t>the</w:t>
        </w:r>
        <w:r>
          <w:rPr>
            <w:rFonts w:eastAsia="宋体"/>
          </w:rPr>
          <w:t xml:space="preserve"> </w:t>
        </w:r>
        <w:r w:rsidRPr="00D14B8F">
          <w:rPr>
            <w:rFonts w:eastAsia="宋体"/>
          </w:rPr>
          <w:t>UE</w:t>
        </w:r>
        <w:r>
          <w:rPr>
            <w:rFonts w:eastAsia="宋体"/>
          </w:rPr>
          <w:t xml:space="preserve"> independently</w:t>
        </w:r>
        <w:r w:rsidRPr="00D14B8F">
          <w:rPr>
            <w:rFonts w:eastAsia="宋体"/>
          </w:rPr>
          <w:t xml:space="preserve"> has no additional </w:t>
        </w:r>
        <w:r>
          <w:rPr>
            <w:rFonts w:eastAsia="宋体"/>
          </w:rPr>
          <w:t>requirements</w:t>
        </w:r>
        <w:r w:rsidRPr="00D14B8F">
          <w:rPr>
            <w:rFonts w:eastAsia="宋体"/>
          </w:rPr>
          <w:t xml:space="preserve"> on the network. </w:t>
        </w:r>
        <w:r>
          <w:rPr>
            <w:rFonts w:eastAsia="宋体"/>
          </w:rPr>
          <w:t>Only the basic data channel architecture is required, as specified in KI#1.</w:t>
        </w:r>
      </w:ins>
    </w:p>
    <w:p w14:paraId="20E1A576" w14:textId="2B7EA0F5" w:rsidR="00CF446F" w:rsidRDefault="00CF446F" w:rsidP="00CF446F">
      <w:pPr>
        <w:overflowPunct/>
        <w:autoSpaceDE/>
        <w:autoSpaceDN/>
        <w:adjustRightInd/>
        <w:ind w:left="568" w:hanging="284"/>
        <w:textAlignment w:val="auto"/>
        <w:rPr>
          <w:ins w:id="36" w:author="huawei" w:date="2022-08-10T11:12:00Z"/>
          <w:lang w:eastAsia="ko-KR"/>
        </w:rPr>
      </w:pPr>
      <w:ins w:id="37" w:author="huawei" w:date="2022-08-10T11:12:00Z">
        <w:r>
          <w:rPr>
            <w:rFonts w:eastAsia="宋体"/>
          </w:rPr>
          <w:t>-</w:t>
        </w:r>
        <w:r>
          <w:rPr>
            <w:rFonts w:eastAsia="宋体"/>
          </w:rPr>
          <w:tab/>
          <w:t>The</w:t>
        </w:r>
        <w:r w:rsidRPr="00D14B8F">
          <w:rPr>
            <w:rFonts w:eastAsia="宋体"/>
          </w:rPr>
          <w:t xml:space="preserve"> </w:t>
        </w:r>
        <w:r>
          <w:rPr>
            <w:rFonts w:eastAsia="宋体"/>
          </w:rPr>
          <w:t>AR</w:t>
        </w:r>
        <w:r w:rsidRPr="00D14B8F">
          <w:rPr>
            <w:rFonts w:eastAsia="宋体"/>
          </w:rPr>
          <w:t xml:space="preserve"> media rendering</w:t>
        </w:r>
        <w:r>
          <w:rPr>
            <w:rFonts w:eastAsia="宋体"/>
          </w:rPr>
          <w:t xml:space="preserve"> completed by the UE and the IMS</w:t>
        </w:r>
        <w:r w:rsidRPr="00D14B8F">
          <w:rPr>
            <w:rFonts w:eastAsia="宋体"/>
          </w:rPr>
          <w:t xml:space="preserve"> </w:t>
        </w:r>
        <w:r>
          <w:rPr>
            <w:rFonts w:eastAsia="宋体"/>
          </w:rPr>
          <w:t xml:space="preserve">together </w:t>
        </w:r>
        <w:r w:rsidRPr="00D14B8F">
          <w:rPr>
            <w:rFonts w:eastAsia="宋体"/>
          </w:rPr>
          <w:t xml:space="preserve">requires </w:t>
        </w:r>
        <w:r>
          <w:rPr>
            <w:rFonts w:eastAsia="宋体"/>
          </w:rPr>
          <w:t xml:space="preserve">the UE to send partial or all of the </w:t>
        </w:r>
        <w:r w:rsidRPr="00D14B8F">
          <w:rPr>
            <w:rFonts w:eastAsia="宋体"/>
          </w:rPr>
          <w:t xml:space="preserve">AR media </w:t>
        </w:r>
        <w:r>
          <w:rPr>
            <w:rFonts w:eastAsia="宋体"/>
          </w:rPr>
          <w:t>to</w:t>
        </w:r>
        <w:r w:rsidRPr="00D14B8F">
          <w:rPr>
            <w:rFonts w:eastAsia="宋体"/>
          </w:rPr>
          <w:t xml:space="preserve"> </w:t>
        </w:r>
        <w:r>
          <w:rPr>
            <w:rFonts w:eastAsia="宋体"/>
          </w:rPr>
          <w:t>the IMS</w:t>
        </w:r>
        <w:r w:rsidRPr="00D14B8F">
          <w:rPr>
            <w:rFonts w:eastAsia="宋体"/>
          </w:rPr>
          <w:t xml:space="preserve"> through data channel </w:t>
        </w:r>
        <w:r>
          <w:rPr>
            <w:rFonts w:eastAsia="宋体"/>
          </w:rPr>
          <w:t>so that the IMS can perform AR media rendering</w:t>
        </w:r>
        <w:r w:rsidRPr="00D14B8F">
          <w:rPr>
            <w:rFonts w:eastAsia="宋体"/>
          </w:rPr>
          <w:t>.</w:t>
        </w:r>
        <w:r>
          <w:rPr>
            <w:rFonts w:eastAsia="宋体"/>
          </w:rPr>
          <w:t xml:space="preserve"> </w:t>
        </w:r>
      </w:ins>
    </w:p>
    <w:bookmarkEnd w:id="22"/>
    <w:bookmarkEnd w:id="23"/>
    <w:bookmarkEnd w:id="24"/>
    <w:bookmarkEnd w:id="25"/>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
    <w:p w14:paraId="174CE5B7" w14:textId="60BFAABC" w:rsidR="00CA089A" w:rsidRPr="0042466D" w:rsidRDefault="00CA089A" w:rsidP="00AC7692">
      <w:pPr>
        <w:pStyle w:val="B1"/>
        <w:rPr>
          <w:rFonts w:ascii="Arial" w:hAnsi="Arial" w:cs="Arial"/>
          <w:color w:val="FF0000"/>
          <w:sz w:val="28"/>
          <w:szCs w:val="28"/>
          <w:lang w:val="en-US"/>
        </w:rPr>
      </w:pPr>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54456" w14:textId="77777777" w:rsidR="00A60A9D" w:rsidRDefault="00A60A9D">
      <w:r>
        <w:separator/>
      </w:r>
    </w:p>
    <w:p w14:paraId="03AB5CEE" w14:textId="77777777" w:rsidR="00A60A9D" w:rsidRDefault="00A60A9D"/>
  </w:endnote>
  <w:endnote w:type="continuationSeparator" w:id="0">
    <w:p w14:paraId="319A92C6" w14:textId="77777777" w:rsidR="00A60A9D" w:rsidRDefault="00A60A9D">
      <w:r>
        <w:continuationSeparator/>
      </w:r>
    </w:p>
    <w:p w14:paraId="11FD9278" w14:textId="77777777" w:rsidR="00A60A9D" w:rsidRDefault="00A60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871A68" w:rsidRDefault="00871A6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871A68" w:rsidRDefault="00871A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871A68" w:rsidRDefault="00871A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0517B" w14:textId="77777777" w:rsidR="00A60A9D" w:rsidRDefault="00A60A9D">
      <w:r>
        <w:separator/>
      </w:r>
    </w:p>
    <w:p w14:paraId="55D2B2E6" w14:textId="77777777" w:rsidR="00A60A9D" w:rsidRDefault="00A60A9D"/>
  </w:footnote>
  <w:footnote w:type="continuationSeparator" w:id="0">
    <w:p w14:paraId="41A286E9" w14:textId="77777777" w:rsidR="00A60A9D" w:rsidRDefault="00A60A9D">
      <w:r>
        <w:continuationSeparator/>
      </w:r>
    </w:p>
    <w:p w14:paraId="131E8020" w14:textId="77777777" w:rsidR="00A60A9D" w:rsidRDefault="00A60A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871A68" w:rsidRDefault="00871A68"/>
  <w:p w14:paraId="0EC4A744" w14:textId="77777777" w:rsidR="00871A68" w:rsidRDefault="00871A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871A68" w:rsidRPr="0091233D" w:rsidRDefault="00871A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871A68" w:rsidRPr="0091233D" w:rsidRDefault="00871A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871A68" w:rsidRPr="0091233D" w:rsidRDefault="00871A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45pt;height:15.4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4"/>
  </w:num>
  <w:num w:numId="7">
    <w:abstractNumId w:val="27"/>
  </w:num>
  <w:num w:numId="8">
    <w:abstractNumId w:val="32"/>
  </w:num>
  <w:num w:numId="9">
    <w:abstractNumId w:val="38"/>
  </w:num>
  <w:num w:numId="10">
    <w:abstractNumId w:val="47"/>
  </w:num>
  <w:num w:numId="11">
    <w:abstractNumId w:val="28"/>
  </w:num>
  <w:num w:numId="12">
    <w:abstractNumId w:val="10"/>
  </w:num>
  <w:num w:numId="13">
    <w:abstractNumId w:val="17"/>
  </w:num>
  <w:num w:numId="14">
    <w:abstractNumId w:val="29"/>
  </w:num>
  <w:num w:numId="15">
    <w:abstractNumId w:val="43"/>
  </w:num>
  <w:num w:numId="16">
    <w:abstractNumId w:val="30"/>
  </w:num>
  <w:num w:numId="17">
    <w:abstractNumId w:val="23"/>
  </w:num>
  <w:num w:numId="18">
    <w:abstractNumId w:val="16"/>
  </w:num>
  <w:num w:numId="19">
    <w:abstractNumId w:val="12"/>
  </w:num>
  <w:num w:numId="20">
    <w:abstractNumId w:val="41"/>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5"/>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2"/>
  </w:num>
  <w:num w:numId="45">
    <w:abstractNumId w:val="46"/>
  </w:num>
  <w:num w:numId="46">
    <w:abstractNumId w:val="21"/>
  </w:num>
  <w:num w:numId="47">
    <w:abstractNumId w:val="35"/>
  </w:num>
  <w:num w:numId="4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2C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2C8C"/>
    <w:rsid w:val="00043303"/>
    <w:rsid w:val="000435B1"/>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354"/>
    <w:rsid w:val="00090D4D"/>
    <w:rsid w:val="00090F98"/>
    <w:rsid w:val="00091BA0"/>
    <w:rsid w:val="00093796"/>
    <w:rsid w:val="000946ED"/>
    <w:rsid w:val="0009483A"/>
    <w:rsid w:val="00095AD3"/>
    <w:rsid w:val="000965B7"/>
    <w:rsid w:val="000A0FD6"/>
    <w:rsid w:val="000A1CE9"/>
    <w:rsid w:val="000A2957"/>
    <w:rsid w:val="000A2B97"/>
    <w:rsid w:val="000A323F"/>
    <w:rsid w:val="000A49D3"/>
    <w:rsid w:val="000A5948"/>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E44F6"/>
    <w:rsid w:val="000E47B7"/>
    <w:rsid w:val="000F0450"/>
    <w:rsid w:val="000F06D8"/>
    <w:rsid w:val="000F3035"/>
    <w:rsid w:val="000F5D71"/>
    <w:rsid w:val="000F5E59"/>
    <w:rsid w:val="000F60B7"/>
    <w:rsid w:val="000F67B7"/>
    <w:rsid w:val="000F77CC"/>
    <w:rsid w:val="000F7F37"/>
    <w:rsid w:val="0010191A"/>
    <w:rsid w:val="00101FFB"/>
    <w:rsid w:val="001031A8"/>
    <w:rsid w:val="0010430B"/>
    <w:rsid w:val="00104CDA"/>
    <w:rsid w:val="001059D1"/>
    <w:rsid w:val="00107559"/>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43E1"/>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F0BF7"/>
    <w:rsid w:val="001F0F75"/>
    <w:rsid w:val="001F1523"/>
    <w:rsid w:val="001F2899"/>
    <w:rsid w:val="001F2D06"/>
    <w:rsid w:val="001F320F"/>
    <w:rsid w:val="001F381B"/>
    <w:rsid w:val="001F3966"/>
    <w:rsid w:val="001F4582"/>
    <w:rsid w:val="001F478B"/>
    <w:rsid w:val="001F4D77"/>
    <w:rsid w:val="001F5984"/>
    <w:rsid w:val="001F5C0F"/>
    <w:rsid w:val="001F6AA4"/>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49EE"/>
    <w:rsid w:val="003D50B1"/>
    <w:rsid w:val="003D5774"/>
    <w:rsid w:val="003D5E36"/>
    <w:rsid w:val="003D6607"/>
    <w:rsid w:val="003D7553"/>
    <w:rsid w:val="003D7EB3"/>
    <w:rsid w:val="003E0F12"/>
    <w:rsid w:val="003E1062"/>
    <w:rsid w:val="003E10A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3E88"/>
    <w:rsid w:val="00434089"/>
    <w:rsid w:val="00434BDE"/>
    <w:rsid w:val="00440861"/>
    <w:rsid w:val="00441C32"/>
    <w:rsid w:val="00441E13"/>
    <w:rsid w:val="00443252"/>
    <w:rsid w:val="004438D7"/>
    <w:rsid w:val="00443F2F"/>
    <w:rsid w:val="004452BF"/>
    <w:rsid w:val="004473D7"/>
    <w:rsid w:val="004478B2"/>
    <w:rsid w:val="004503FD"/>
    <w:rsid w:val="00450E86"/>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91889"/>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3C00"/>
    <w:rsid w:val="00524196"/>
    <w:rsid w:val="005244BB"/>
    <w:rsid w:val="00525A00"/>
    <w:rsid w:val="00526FD3"/>
    <w:rsid w:val="00527157"/>
    <w:rsid w:val="00527F42"/>
    <w:rsid w:val="005304F4"/>
    <w:rsid w:val="00531F30"/>
    <w:rsid w:val="00532701"/>
    <w:rsid w:val="00533891"/>
    <w:rsid w:val="00533C64"/>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ED7"/>
    <w:rsid w:val="00543F19"/>
    <w:rsid w:val="005446D6"/>
    <w:rsid w:val="00550D23"/>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5A9"/>
    <w:rsid w:val="00572BA6"/>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209C"/>
    <w:rsid w:val="005F23C8"/>
    <w:rsid w:val="005F302E"/>
    <w:rsid w:val="005F33AF"/>
    <w:rsid w:val="005F3633"/>
    <w:rsid w:val="005F3781"/>
    <w:rsid w:val="005F4321"/>
    <w:rsid w:val="005F511F"/>
    <w:rsid w:val="005F59D9"/>
    <w:rsid w:val="005F660F"/>
    <w:rsid w:val="005F76E9"/>
    <w:rsid w:val="00601CC9"/>
    <w:rsid w:val="006037B2"/>
    <w:rsid w:val="00603FD0"/>
    <w:rsid w:val="00605104"/>
    <w:rsid w:val="00606DF6"/>
    <w:rsid w:val="00606F5A"/>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67EF2"/>
    <w:rsid w:val="006701F5"/>
    <w:rsid w:val="006705D5"/>
    <w:rsid w:val="00670D34"/>
    <w:rsid w:val="00670FB7"/>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90B18"/>
    <w:rsid w:val="00691090"/>
    <w:rsid w:val="00691976"/>
    <w:rsid w:val="00692A94"/>
    <w:rsid w:val="00692CBA"/>
    <w:rsid w:val="006934FB"/>
    <w:rsid w:val="00694A47"/>
    <w:rsid w:val="00696865"/>
    <w:rsid w:val="0069689F"/>
    <w:rsid w:val="0069690B"/>
    <w:rsid w:val="00696998"/>
    <w:rsid w:val="00696A5D"/>
    <w:rsid w:val="006974E6"/>
    <w:rsid w:val="006A2C65"/>
    <w:rsid w:val="006A3476"/>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EF6"/>
    <w:rsid w:val="007150F0"/>
    <w:rsid w:val="0071544D"/>
    <w:rsid w:val="007165E0"/>
    <w:rsid w:val="00717D60"/>
    <w:rsid w:val="007201AD"/>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C2D"/>
    <w:rsid w:val="0077042B"/>
    <w:rsid w:val="0077081F"/>
    <w:rsid w:val="007708C6"/>
    <w:rsid w:val="00770E2C"/>
    <w:rsid w:val="007712FD"/>
    <w:rsid w:val="0077273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410B"/>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49D"/>
    <w:rsid w:val="00842C2E"/>
    <w:rsid w:val="00842FA2"/>
    <w:rsid w:val="00844157"/>
    <w:rsid w:val="008449F4"/>
    <w:rsid w:val="00844B8F"/>
    <w:rsid w:val="0084515B"/>
    <w:rsid w:val="00846074"/>
    <w:rsid w:val="00846D24"/>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A1"/>
    <w:rsid w:val="008716CD"/>
    <w:rsid w:val="00871A68"/>
    <w:rsid w:val="00872977"/>
    <w:rsid w:val="00872C22"/>
    <w:rsid w:val="008735AA"/>
    <w:rsid w:val="008735C7"/>
    <w:rsid w:val="00873EFD"/>
    <w:rsid w:val="008754B1"/>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84C"/>
    <w:rsid w:val="008F7903"/>
    <w:rsid w:val="008F7D6D"/>
    <w:rsid w:val="0090025D"/>
    <w:rsid w:val="00900BEF"/>
    <w:rsid w:val="009014FC"/>
    <w:rsid w:val="009015B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7386"/>
    <w:rsid w:val="009173A0"/>
    <w:rsid w:val="0092370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8D"/>
    <w:rsid w:val="009A229B"/>
    <w:rsid w:val="009A250E"/>
    <w:rsid w:val="009A2B96"/>
    <w:rsid w:val="009A36B1"/>
    <w:rsid w:val="009A44DE"/>
    <w:rsid w:val="009A51FF"/>
    <w:rsid w:val="009A5784"/>
    <w:rsid w:val="009A5CA0"/>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7A"/>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56B0"/>
    <w:rsid w:val="009E5AD2"/>
    <w:rsid w:val="009E5E33"/>
    <w:rsid w:val="009F00BC"/>
    <w:rsid w:val="009F0BD4"/>
    <w:rsid w:val="009F1B24"/>
    <w:rsid w:val="009F2CB6"/>
    <w:rsid w:val="009F2E82"/>
    <w:rsid w:val="009F4F45"/>
    <w:rsid w:val="009F5110"/>
    <w:rsid w:val="009F5553"/>
    <w:rsid w:val="009F55A7"/>
    <w:rsid w:val="009F57A4"/>
    <w:rsid w:val="009F5B1D"/>
    <w:rsid w:val="009F79B5"/>
    <w:rsid w:val="009F7C8A"/>
    <w:rsid w:val="00A005ED"/>
    <w:rsid w:val="00A00D82"/>
    <w:rsid w:val="00A01CEC"/>
    <w:rsid w:val="00A0236F"/>
    <w:rsid w:val="00A0240B"/>
    <w:rsid w:val="00A033A4"/>
    <w:rsid w:val="00A0477C"/>
    <w:rsid w:val="00A049A7"/>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DA1"/>
    <w:rsid w:val="00A27280"/>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A9D"/>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794"/>
    <w:rsid w:val="00AD0A22"/>
    <w:rsid w:val="00AD1948"/>
    <w:rsid w:val="00AD3C3B"/>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18D4"/>
    <w:rsid w:val="00C137F5"/>
    <w:rsid w:val="00C138D8"/>
    <w:rsid w:val="00C14C14"/>
    <w:rsid w:val="00C14C9D"/>
    <w:rsid w:val="00C14FDB"/>
    <w:rsid w:val="00C158D6"/>
    <w:rsid w:val="00C16A47"/>
    <w:rsid w:val="00C16B14"/>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1737"/>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89A"/>
    <w:rsid w:val="00CA0B4B"/>
    <w:rsid w:val="00CA1995"/>
    <w:rsid w:val="00CA23A7"/>
    <w:rsid w:val="00CA25C3"/>
    <w:rsid w:val="00CA335B"/>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1BB6"/>
    <w:rsid w:val="00CF2575"/>
    <w:rsid w:val="00CF278D"/>
    <w:rsid w:val="00CF2DBC"/>
    <w:rsid w:val="00CF3D97"/>
    <w:rsid w:val="00CF3E36"/>
    <w:rsid w:val="00CF41E5"/>
    <w:rsid w:val="00CF446F"/>
    <w:rsid w:val="00CF467F"/>
    <w:rsid w:val="00CF5694"/>
    <w:rsid w:val="00CF571A"/>
    <w:rsid w:val="00CF5721"/>
    <w:rsid w:val="00CF65AA"/>
    <w:rsid w:val="00CF7310"/>
    <w:rsid w:val="00CF788B"/>
    <w:rsid w:val="00D00AB4"/>
    <w:rsid w:val="00D0487D"/>
    <w:rsid w:val="00D07514"/>
    <w:rsid w:val="00D11761"/>
    <w:rsid w:val="00D12C49"/>
    <w:rsid w:val="00D1331A"/>
    <w:rsid w:val="00D1334E"/>
    <w:rsid w:val="00D133A7"/>
    <w:rsid w:val="00D1382A"/>
    <w:rsid w:val="00D13FE5"/>
    <w:rsid w:val="00D1496F"/>
    <w:rsid w:val="00D14B8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710EE"/>
    <w:rsid w:val="00D7132C"/>
    <w:rsid w:val="00D72284"/>
    <w:rsid w:val="00D732DF"/>
    <w:rsid w:val="00D733BE"/>
    <w:rsid w:val="00D73732"/>
    <w:rsid w:val="00D738BB"/>
    <w:rsid w:val="00D747AF"/>
    <w:rsid w:val="00D7624D"/>
    <w:rsid w:val="00D765CA"/>
    <w:rsid w:val="00D76FC2"/>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6FED"/>
    <w:rsid w:val="00DB7FED"/>
    <w:rsid w:val="00DC05E2"/>
    <w:rsid w:val="00DC0A91"/>
    <w:rsid w:val="00DC1357"/>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96"/>
    <w:rsid w:val="00E54D1D"/>
    <w:rsid w:val="00E551F9"/>
    <w:rsid w:val="00E55670"/>
    <w:rsid w:val="00E557D6"/>
    <w:rsid w:val="00E55CA3"/>
    <w:rsid w:val="00E57CA8"/>
    <w:rsid w:val="00E57E85"/>
    <w:rsid w:val="00E60752"/>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362C"/>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3469"/>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odelingRelations>
  <IsProjectSpace Bool="true"/>
  <IsDiagramSize Bool="true"/>
</ModelingRelation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F3DFB9C-50A1-4B95-B1A5-D9A7B87068C7}">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257159F-9373-4CCB-87B0-EA1F683B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331</Words>
  <Characters>1893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cp:revision>
  <cp:lastPrinted>2018-08-13T16:59:00Z</cp:lastPrinted>
  <dcterms:created xsi:type="dcterms:W3CDTF">2022-07-25T12:20:00Z</dcterms:created>
  <dcterms:modified xsi:type="dcterms:W3CDTF">2022-08-10T09:50:00Z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(3)ae1aNprwKbOBzMy7Ziu+Xk1v6Mh3HKu11ZduYlkZVY3czhGxMpuNVlnwQgi73JfAK0MA7AdG
2UmhN/j+qFg4GyGOIAssarceWdkU692ekLNA6UA9MByhY/eDggx1ImsJw6exi1NG1vtfEeF4
SoO1nF6meBHJPf1kEw1pG1XrFW2oNd8h8UTeu2b5Qu2W5XUR4HCHrNn8G8Mm4Ci7tMpXPjSE
B371LEMuubbabOrt/+</vt:lpwstr>
  </property>
  <property fmtid="{D5CDD505-2E9C-101B-9397-08002B2CF9AE}" pid="9" name="_2015_ms_pID_7253431">
    <vt:lpwstr>eLfKiXVnE5TE40DlW2ofNW4dOKbzvuf9UuOTE8V7AaFpF6Zk4jjEdZ
CJvupDsKOr8zb4ip9sjpR4wqdbKsvbOPt+BfmNssus6VCV0bqseGQrilF4t/PS5GdC9WZ/hl
SZLPD691GfjUkHyRsZ3goJmjDXFaOz3nIyAd7UPBfFB8MoV18GlsmbjAB1iGkE78di2OZDjA
+WPfI/HtnU9U9YPd55wf1siZwu7hNz3lvYnP</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1660121954</vt:lpwstr>
  </property>
</Properties>
</file>